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JOHN STEELE URBAN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467041015625" w:line="240" w:lineRule="auto"/>
        <w:ind w:left="0" w:right="0" w:firstLine="0"/>
        <w:jc w:val="center"/>
        <w:rPr>
          <w:rFonts w:ascii="Garamond" w:cs="Garamond" w:eastAsia="Garamond" w:hAnsi="Garamond"/>
          <w:sz w:val="22.079999923706055"/>
          <w:szCs w:val="22.079999923706055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EMAIL </w:t>
      </w:r>
      <w:hyperlink r:id="rId6">
        <w:r w:rsidDel="00000000" w:rsidR="00000000" w:rsidRPr="00000000">
          <w:rPr>
            <w:rFonts w:ascii="Garamond" w:cs="Garamond" w:eastAsia="Garamond" w:hAnsi="Garamond"/>
            <w:b w:val="0"/>
            <w:i w:val="0"/>
            <w:smallCaps w:val="0"/>
            <w:strike w:val="0"/>
            <w:color w:val="1155cc"/>
            <w:sz w:val="22.079999923706055"/>
            <w:szCs w:val="22.079999923706055"/>
            <w:u w:val="single"/>
            <w:shd w:fill="auto" w:val="clear"/>
            <w:vertAlign w:val="baseline"/>
            <w:rtl w:val="0"/>
          </w:rPr>
          <w:t xml:space="preserve">JohnSteeleUrban@gmail.com</w:t>
        </w:r>
      </w:hyperlink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rtl w:val="0"/>
        </w:rPr>
        <w:t xml:space="preserve">  WEBSITE </w:t>
      </w:r>
      <w:r w:rsidDel="00000000" w:rsidR="00000000" w:rsidRPr="00000000">
        <w:rPr>
          <w:rFonts w:ascii="Garamond" w:cs="Garamond" w:eastAsia="Garamond" w:hAnsi="Garamond"/>
          <w:color w:val="0563c1"/>
          <w:sz w:val="22.079999923706055"/>
          <w:szCs w:val="22.079999923706055"/>
          <w:u w:val="single"/>
          <w:rtl w:val="0"/>
        </w:rPr>
        <w:t xml:space="preserve">https://JohnSteeleUrban.com</w:t>
      </w: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rtl w:val="0"/>
        </w:rPr>
        <w:t xml:space="preserve">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467041015625" w:line="240" w:lineRule="auto"/>
        <w:ind w:left="0" w:right="0" w:firstLine="0"/>
        <w:jc w:val="center"/>
        <w:rPr>
          <w:rFonts w:ascii="Garamond" w:cs="Garamond" w:eastAsia="Garamond" w:hAnsi="Garamond"/>
          <w:sz w:val="22.079999923706055"/>
          <w:szCs w:val="22.079999923706055"/>
        </w:rPr>
      </w:pP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rtl w:val="0"/>
        </w:rPr>
        <w:t xml:space="preserve">LINKEDIN </w:t>
      </w:r>
      <w:r w:rsidDel="00000000" w:rsidR="00000000" w:rsidRPr="00000000">
        <w:rPr>
          <w:rFonts w:ascii="Garamond" w:cs="Garamond" w:eastAsia="Garamond" w:hAnsi="Garamond"/>
          <w:color w:val="0563c1"/>
          <w:sz w:val="22.079999923706055"/>
          <w:szCs w:val="22.079999923706055"/>
          <w:u w:val="single"/>
          <w:rtl w:val="0"/>
        </w:rPr>
        <w:t xml:space="preserve">https://www.linkedin.com/in/johnsteeleurban</w:t>
      </w: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rtl w:val="0"/>
        </w:rPr>
        <w:t xml:space="preserve"> GITHUB </w:t>
      </w:r>
      <w:hyperlink r:id="rId7">
        <w:r w:rsidDel="00000000" w:rsidR="00000000" w:rsidRPr="00000000">
          <w:rPr>
            <w:rFonts w:ascii="Garamond" w:cs="Garamond" w:eastAsia="Garamond" w:hAnsi="Garamond"/>
            <w:color w:val="1155cc"/>
            <w:sz w:val="22.079999923706055"/>
            <w:szCs w:val="22.079999923706055"/>
            <w:u w:val="single"/>
            <w:rtl w:val="0"/>
          </w:rPr>
          <w:t xml:space="preserve">https://github.com/JohnSteeleUrban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467041015625" w:line="24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563c1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LOCATION Tucson, AZ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126953125" w:line="240" w:lineRule="auto"/>
        <w:ind w:left="6.182403564453125" w:right="0" w:firstLine="0"/>
        <w:jc w:val="left"/>
        <w:rPr>
          <w:rFonts w:ascii="Garamond" w:cs="Garamond" w:eastAsia="Garamond" w:hAnsi="Garamond"/>
          <w:sz w:val="22.079999923706055"/>
          <w:szCs w:val="22.079999923706055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PROFILE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90" w:firstLine="0"/>
        <w:rPr>
          <w:rFonts w:ascii="Garamond" w:cs="Garamond" w:eastAsia="Garamond" w:hAnsi="Garamond"/>
          <w:sz w:val="22.079999923706055"/>
          <w:szCs w:val="22.079999923706055"/>
        </w:rPr>
      </w:pP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rtl w:val="0"/>
        </w:rPr>
        <w:t xml:space="preserve">Senior Software Engineer specializing in designing scalable, event-driven systems in cloud-native environments.  Experienced in designing secure APIs, orchestrating multi-service workflows, and integrating with systems across fintech and healthcare.  </w:t>
      </w:r>
      <w:r w:rsidDel="00000000" w:rsidR="00000000" w:rsidRPr="00000000">
        <w:rPr>
          <w:rFonts w:ascii="Garamond" w:cs="Garamond" w:eastAsia="Garamond" w:hAnsi="Garamond"/>
          <w:b w:val="1"/>
          <w:sz w:val="22.079999923706055"/>
          <w:szCs w:val="22.079999923706055"/>
          <w:rtl w:val="0"/>
        </w:rPr>
        <w:t xml:space="preserve">Strongest in C#/.NET</w:t>
      </w: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rtl w:val="0"/>
        </w:rPr>
        <w:t xml:space="preserve"> and Javascript with supporting experience in Python and PowerShell for scripting and automation.  Known for mentoring engineers, leading cross-functional projects, and shipping practical architectures that scale with business needs.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74267578125" w:line="240" w:lineRule="auto"/>
        <w:ind w:left="1.7663955688476562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TECHNOLOGIES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1.09119415283203" w:right="0" w:firstLine="0"/>
        <w:jc w:val="left"/>
        <w:rPr>
          <w:rFonts w:ascii="Garamond" w:cs="Garamond" w:eastAsia="Garamond" w:hAnsi="Garamond"/>
          <w:sz w:val="22.079999923706055"/>
          <w:szCs w:val="22.079999923706055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Languages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: C#(.</w:t>
      </w: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rtl w:val="0"/>
        </w:rPr>
        <w:t xml:space="preserve">NET),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JavaScript, SQL,  Familia</w:t>
      </w: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rtl w:val="0"/>
        </w:rPr>
        <w:t xml:space="preserve">r/Functional with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rtl w:val="0"/>
        </w:rPr>
        <w:t xml:space="preserve">-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Python,</w:t>
      </w: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rtl w:val="0"/>
        </w:rPr>
        <w:t xml:space="preserve"> Golang, PowerShell, Bash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1.09119415283203" w:right="0" w:firstLine="0"/>
        <w:jc w:val="left"/>
        <w:rPr>
          <w:rFonts w:ascii="Garamond" w:cs="Garamond" w:eastAsia="Garamond" w:hAnsi="Garamond"/>
          <w:sz w:val="22.079999923706055"/>
          <w:szCs w:val="22.079999923706055"/>
        </w:rPr>
      </w:pPr>
      <w:r w:rsidDel="00000000" w:rsidR="00000000" w:rsidRPr="00000000">
        <w:rPr>
          <w:rFonts w:ascii="Garamond" w:cs="Garamond" w:eastAsia="Garamond" w:hAnsi="Garamond"/>
          <w:b w:val="1"/>
          <w:sz w:val="22.079999923706055"/>
          <w:szCs w:val="22.079999923706055"/>
          <w:rtl w:val="0"/>
        </w:rPr>
        <w:t xml:space="preserve">Cloud &amp; DevOps: </w:t>
      </w: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rtl w:val="0"/>
        </w:rPr>
        <w:t xml:space="preserve">Azure, Google Cloud Platform, Terraform, Docker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25927734375" w:line="240" w:lineRule="auto"/>
        <w:ind w:left="112.41600036621094" w:right="0" w:firstLine="0"/>
        <w:jc w:val="left"/>
        <w:rPr>
          <w:rFonts w:ascii="Garamond" w:cs="Garamond" w:eastAsia="Garamond" w:hAnsi="Garamond"/>
          <w:sz w:val="22.079999923706055"/>
          <w:szCs w:val="22.079999923706055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Databases</w:t>
      </w:r>
      <w:r w:rsidDel="00000000" w:rsidR="00000000" w:rsidRPr="00000000">
        <w:rPr>
          <w:rFonts w:ascii="Garamond" w:cs="Garamond" w:eastAsia="Garamond" w:hAnsi="Garamond"/>
          <w:b w:val="1"/>
          <w:sz w:val="22.079999923706055"/>
          <w:szCs w:val="22.079999923706055"/>
          <w:rtl w:val="0"/>
        </w:rPr>
        <w:t xml:space="preserve">: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MS SQL Server, PostgreSQL,</w:t>
      </w: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MySQL, MongoDB</w:t>
      </w: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rtl w:val="0"/>
        </w:rPr>
        <w:t xml:space="preserve">, Redis, Hasura, familiar - Cosmos DB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25927734375" w:line="240" w:lineRule="auto"/>
        <w:ind w:left="112.41600036621094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22.079999923706055"/>
          <w:szCs w:val="22.079999923706055"/>
          <w:rtl w:val="0"/>
        </w:rPr>
        <w:t xml:space="preserve">Frameworks &amp; APIs: </w:t>
      </w: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rtl w:val="0"/>
        </w:rPr>
        <w:t xml:space="preserve">ASP.NET Core/8+, REST, GraphQL, Identity Server, OpenID Connect / OAuth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926513671875" w:line="240" w:lineRule="auto"/>
        <w:ind w:left="109.76638793945312" w:right="0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sectPr>
          <w:pgSz w:h="15840" w:w="12240" w:orient="portrait"/>
          <w:pgMar w:bottom="870" w:top="664.7998046875" w:left="430.0128173828125" w:right="374.61669921875" w:header="0" w:footer="720"/>
          <w:pgNumType w:start="1"/>
        </w:sectPr>
      </w:pPr>
      <w:r w:rsidDel="00000000" w:rsidR="00000000" w:rsidRPr="00000000">
        <w:rPr>
          <w:rFonts w:ascii="Garamond" w:cs="Garamond" w:eastAsia="Garamond" w:hAnsi="Garamond"/>
          <w:b w:val="1"/>
          <w:sz w:val="22.079999923706055"/>
          <w:szCs w:val="22.079999923706055"/>
          <w:rtl w:val="0"/>
        </w:rPr>
        <w:t xml:space="preserve">Tools: </w:t>
      </w: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rtl w:val="0"/>
        </w:rPr>
        <w:t xml:space="preserve">GitHub, Jira, Azure DevOps, Azure Data Factory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30.926513671875" w:line="240" w:lineRule="auto"/>
        <w:ind w:left="109.76638793945312" w:firstLine="0"/>
        <w:rPr>
          <w:rFonts w:ascii="Garamond" w:cs="Garamond" w:eastAsia="Garamond" w:hAnsi="Garamond"/>
          <w:sz w:val="22.079999923706055"/>
          <w:szCs w:val="22.079999923706055"/>
        </w:rPr>
        <w:sectPr>
          <w:type w:val="continuous"/>
          <w:pgSz w:h="15840" w:w="12240" w:orient="portrait"/>
          <w:pgMar w:bottom="986.8800354003906" w:top="664.7998046875" w:left="450" w:right="374.61669921875" w:header="0" w:footer="720"/>
          <w:cols w:equalWidth="0" w:num="1">
            <w:col w:space="0" w:w="11415.380000000001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0" w:line="240" w:lineRule="auto"/>
        <w:rPr>
          <w:rFonts w:ascii="Garamond" w:cs="Garamond" w:eastAsia="Garamond" w:hAnsi="Garamond"/>
          <w:sz w:val="22.079999923706055"/>
          <w:szCs w:val="22.079999923706055"/>
        </w:rPr>
      </w:pP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rtl w:val="0"/>
        </w:rPr>
        <w:t xml:space="preserve">WORK EXPERIENCE 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Garamond" w:cs="Garamond" w:eastAsia="Garamond" w:hAnsi="Garamond"/>
          <w:sz w:val="22.079999923706055"/>
          <w:szCs w:val="22.079999923706055"/>
          <w:u w:val="single"/>
        </w:rPr>
      </w:pP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u w:val="single"/>
          <w:rtl w:val="0"/>
        </w:rPr>
        <w:t xml:space="preserve">Henry Meds, October 2023 – present (Remote)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4"/>
        </w:numPr>
        <w:spacing w:line="240" w:lineRule="auto"/>
        <w:ind w:left="270"/>
        <w:rPr>
          <w:rFonts w:ascii="Garamond" w:cs="Garamond" w:eastAsia="Garamond" w:hAnsi="Garamond"/>
          <w:sz w:val="22.079999923706055"/>
          <w:szCs w:val="22.079999923706055"/>
        </w:rPr>
      </w:pP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rtl w:val="0"/>
        </w:rPr>
        <w:t xml:space="preserve">Domain lead for the internal pharmacy platform, driving the architecture and rollout of core prescription services and complex third-party integrations with national pharmacy, EHR, and lab vendors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4"/>
        </w:numPr>
        <w:spacing w:line="240" w:lineRule="auto"/>
        <w:ind w:left="270"/>
        <w:rPr>
          <w:rFonts w:ascii="Garamond" w:cs="Garamond" w:eastAsia="Garamond" w:hAnsi="Garamond"/>
          <w:sz w:val="22.079999923706055"/>
          <w:szCs w:val="22.079999923706055"/>
        </w:rPr>
      </w:pP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rtl w:val="0"/>
        </w:rPr>
        <w:t xml:space="preserve">Redesigned the prescription delay system to support complex, asynchronous workflows across multiple services using Google Cloud Task Queues, enhancing throughput and reducing manual intervention in prescription processing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4"/>
        </w:numPr>
        <w:spacing w:line="240" w:lineRule="auto"/>
        <w:ind w:left="270"/>
        <w:rPr>
          <w:rFonts w:ascii="Garamond" w:cs="Garamond" w:eastAsia="Garamond" w:hAnsi="Garamond"/>
          <w:sz w:val="22.079999923706055"/>
          <w:szCs w:val="22.079999923706055"/>
        </w:rPr>
      </w:pP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rtl w:val="0"/>
        </w:rPr>
        <w:t xml:space="preserve">Implemented a distributed event handler system using Google Cloud Pub/Sub to ingest messages from vendor-facing APIs.  Built foundational .NET services to process those events, now used as a base template across teams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4"/>
        </w:numPr>
        <w:spacing w:line="240" w:lineRule="auto"/>
        <w:ind w:left="270"/>
        <w:rPr>
          <w:rFonts w:ascii="Garamond" w:cs="Garamond" w:eastAsia="Garamond" w:hAnsi="Garamond"/>
          <w:sz w:val="22.079999923706055"/>
          <w:szCs w:val="22.079999923706055"/>
        </w:rPr>
      </w:pP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rtl w:val="0"/>
        </w:rPr>
        <w:t xml:space="preserve">Architected prescription and lab status sync system using GCP Gateway, Cloud Functions (Node.js), Cloud Scheduler, and Pub/Sub to handle both webhook and polling-based updates from pharmacy and lab vendors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4"/>
        </w:numPr>
        <w:spacing w:line="240" w:lineRule="auto"/>
        <w:ind w:left="270"/>
        <w:rPr>
          <w:rFonts w:ascii="Garamond" w:cs="Garamond" w:eastAsia="Garamond" w:hAnsi="Garamond"/>
          <w:sz w:val="22.079999923706055"/>
          <w:szCs w:val="22.079999923706055"/>
        </w:rPr>
      </w:pP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rtl w:val="0"/>
        </w:rPr>
        <w:t xml:space="preserve">Actively mentor engineers across seniority levels; acting subject matter expert on pharmacy-related systems and service patterns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4"/>
        </w:numPr>
        <w:spacing w:line="240" w:lineRule="auto"/>
        <w:ind w:left="270"/>
        <w:rPr>
          <w:rFonts w:ascii="Garamond" w:cs="Garamond" w:eastAsia="Garamond" w:hAnsi="Garamond"/>
          <w:sz w:val="22.079999923706055"/>
          <w:szCs w:val="22.079999923706055"/>
        </w:rPr>
      </w:pP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rtl w:val="0"/>
        </w:rPr>
        <w:t xml:space="preserve">Participate in backend engineering interviews, with a focus on assessing technical depth, design, clarity, and cross-team collaboration skills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left="0.662384033203125" w:firstLine="0"/>
        <w:rPr>
          <w:rFonts w:ascii="Garamond" w:cs="Garamond" w:eastAsia="Garamond" w:hAnsi="Garamond"/>
          <w:sz w:val="22.079999923706055"/>
          <w:szCs w:val="22.079999923706055"/>
          <w:u w:val="single"/>
        </w:rPr>
      </w:pP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u w:val="single"/>
          <w:rtl w:val="0"/>
        </w:rPr>
        <w:t xml:space="preserve">AvidXchange, August 2021 – October 2023(Remote) 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2"/>
        </w:numPr>
        <w:spacing w:line="224.36655521392822" w:lineRule="auto"/>
        <w:ind w:left="270" w:right="651.10107421875"/>
        <w:rPr>
          <w:rFonts w:ascii="Garamond" w:cs="Garamond" w:eastAsia="Garamond" w:hAnsi="Garamond"/>
          <w:sz w:val="22.079999923706055"/>
          <w:szCs w:val="22.079999923706055"/>
        </w:rPr>
      </w:pP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rtl w:val="0"/>
        </w:rPr>
        <w:t xml:space="preserve">Key contributor in delivering the MVP Bank Account Management (BAM) product; an event driven domain used as the one-stop resource for storing and validating bank account information for payment processing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2"/>
        </w:numPr>
        <w:spacing w:line="224.36655521392822" w:lineRule="auto"/>
        <w:ind w:left="270" w:right="651.10107421875"/>
        <w:rPr>
          <w:rFonts w:ascii="Garamond" w:cs="Garamond" w:eastAsia="Garamond" w:hAnsi="Garamond"/>
          <w:sz w:val="22.079999923706055"/>
          <w:szCs w:val="22.079999923706055"/>
        </w:rPr>
      </w:pP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rtl w:val="0"/>
        </w:rPr>
        <w:t xml:space="preserve">Lead and organized cross-team collaboration to adopt Authn/Authz platform integration for BAM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2"/>
        </w:numPr>
        <w:spacing w:line="224.36655521392822" w:lineRule="auto"/>
        <w:ind w:left="270" w:right="651.10107421875"/>
        <w:rPr>
          <w:rFonts w:ascii="Garamond" w:cs="Garamond" w:eastAsia="Garamond" w:hAnsi="Garamond"/>
          <w:sz w:val="22.079999923706055"/>
          <w:szCs w:val="22.079999923706055"/>
        </w:rPr>
      </w:pP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rtl w:val="0"/>
        </w:rPr>
        <w:t xml:space="preserve">Helped Standardize encryption for BAM and documentation to be used as a new standard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2"/>
        </w:numPr>
        <w:spacing w:line="224.36655521392822" w:lineRule="auto"/>
        <w:ind w:left="270" w:right="651.10107421875"/>
        <w:rPr>
          <w:rFonts w:ascii="Garamond" w:cs="Garamond" w:eastAsia="Garamond" w:hAnsi="Garamond"/>
          <w:sz w:val="22.079999923706055"/>
          <w:szCs w:val="22.079999923706055"/>
        </w:rPr>
      </w:pP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rtl w:val="0"/>
        </w:rPr>
        <w:t xml:space="preserve"> Built the CI/CD for BAM in Azure DevOps leveraging Terraform for Azure infrastructure –</w:t>
      </w:r>
    </w:p>
    <w:p w:rsidR="00000000" w:rsidDel="00000000" w:rsidP="00000000" w:rsidRDefault="00000000" w:rsidRPr="00000000" w14:paraId="0000001B">
      <w:pPr>
        <w:widowControl w:val="0"/>
        <w:spacing w:line="224.36655521392822" w:lineRule="auto"/>
        <w:ind w:left="270" w:right="651.10107421875"/>
        <w:rPr>
          <w:rFonts w:ascii="Garamond" w:cs="Garamond" w:eastAsia="Garamond" w:hAnsi="Garamond"/>
          <w:sz w:val="22.079999923706055"/>
          <w:szCs w:val="22.079999923706055"/>
        </w:rPr>
      </w:pP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rtl w:val="0"/>
        </w:rPr>
        <w:t xml:space="preserve">     (App Service/functions/Redis/MsSql/Blobs/KeyVault/ManagedIdentity etc.) 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3"/>
        </w:numPr>
        <w:spacing w:line="223.8230323791504" w:lineRule="auto"/>
        <w:ind w:left="270" w:right="198.326416015625"/>
        <w:rPr>
          <w:rFonts w:ascii="Garamond" w:cs="Garamond" w:eastAsia="Garamond" w:hAnsi="Garamond"/>
          <w:sz w:val="22.079999923706055"/>
          <w:szCs w:val="22.079999923706055"/>
        </w:rPr>
      </w:pP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rtl w:val="0"/>
        </w:rPr>
        <w:t xml:space="preserve">Built and designed buyer migration from Legacy to NextGen services/db’s with an ETL process leveraging Azure Data Factory and CI/CD in Azure DevOps using Terraform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ind w:left="3.0912017822265625" w:firstLine="0"/>
        <w:rPr>
          <w:rFonts w:ascii="Garamond" w:cs="Garamond" w:eastAsia="Garamond" w:hAnsi="Garamond"/>
          <w:sz w:val="22.079999923706055"/>
          <w:szCs w:val="22.079999923706055"/>
        </w:rPr>
      </w:pP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u w:val="single"/>
          <w:rtl w:val="0"/>
        </w:rPr>
        <w:t xml:space="preserve">Skillable, June 2017 – August 2021 (Remote)</w:t>
      </w: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rtl w:val="0"/>
        </w:rPr>
        <w:t xml:space="preserve"> 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spacing w:after="0" w:afterAutospacing="0" w:line="223.8230323791504" w:lineRule="auto"/>
        <w:ind w:left="270" w:right="91.383056640625"/>
        <w:jc w:val="both"/>
        <w:rPr>
          <w:rFonts w:ascii="Garamond" w:cs="Garamond" w:eastAsia="Garamond" w:hAnsi="Garamond"/>
          <w:sz w:val="22.079999923706055"/>
          <w:szCs w:val="22.079999923706055"/>
        </w:rPr>
      </w:pP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rtl w:val="0"/>
        </w:rPr>
        <w:t xml:space="preserve">Lead all platforms to transition to a central authentication token server - Azure AD B2C – this included organizing monolith cut  overs and standalone API’s. Shared knowledge and documented to help facilitate cut over for every platform/team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spacing w:after="0" w:afterAutospacing="0" w:before="0" w:beforeAutospacing="0" w:line="223.82357597351074" w:lineRule="auto"/>
        <w:ind w:left="270" w:right="371.524658203125"/>
        <w:rPr>
          <w:rFonts w:ascii="Garamond" w:cs="Garamond" w:eastAsia="Garamond" w:hAnsi="Garamond"/>
          <w:sz w:val="22.079999923706055"/>
          <w:szCs w:val="22.079999923706055"/>
        </w:rPr>
      </w:pP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rtl w:val="0"/>
        </w:rPr>
        <w:t xml:space="preserve">Created a simple SAML consumer endpoint in one of the core product monoliths (planned to migrate to use Azure AD B2C)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1"/>
        </w:numPr>
        <w:spacing w:after="0" w:afterAutospacing="0" w:before="0" w:beforeAutospacing="0" w:line="223.82357597351074" w:lineRule="auto"/>
        <w:ind w:left="270" w:right="371.524658203125"/>
        <w:rPr>
          <w:rFonts w:ascii="Garamond" w:cs="Garamond" w:eastAsia="Garamond" w:hAnsi="Garamond"/>
          <w:sz w:val="22.079999923706055"/>
          <w:szCs w:val="22.079999923706055"/>
        </w:rPr>
      </w:pP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rtl w:val="0"/>
        </w:rPr>
        <w:t xml:space="preserve">Launched a proof of concept token server using Identity Server in .Net Core 3.1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270"/>
        <w:rPr>
          <w:rFonts w:ascii="Garamond" w:cs="Garamond" w:eastAsia="Garamond" w:hAnsi="Garamond"/>
          <w:sz w:val="22.079999923706055"/>
          <w:szCs w:val="22.079999923706055"/>
        </w:rPr>
      </w:pP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rtl w:val="0"/>
        </w:rPr>
        <w:t xml:space="preserve"> Implemented multiple integrations including Microsoft’s Graph API, Zoom, and QuickBooks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1"/>
        </w:numPr>
        <w:spacing w:before="0" w:beforeAutospacing="0" w:line="240" w:lineRule="auto"/>
        <w:ind w:left="270"/>
        <w:rPr>
          <w:rFonts w:ascii="Garamond" w:cs="Garamond" w:eastAsia="Garamond" w:hAnsi="Garamond"/>
          <w:sz w:val="22.079999923706055"/>
          <w:szCs w:val="22.079999923706055"/>
        </w:rPr>
      </w:pP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rtl w:val="0"/>
        </w:rPr>
        <w:t xml:space="preserve">Designed a system of event driven services for capturing billable events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ind w:left="6.182403564453125" w:firstLine="0"/>
        <w:rPr>
          <w:rFonts w:ascii="Garamond" w:cs="Garamond" w:eastAsia="Garamond" w:hAnsi="Garamond"/>
          <w:sz w:val="22.079999923706055"/>
          <w:szCs w:val="22.079999923706055"/>
        </w:rPr>
      </w:pP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u w:val="single"/>
          <w:rtl w:val="0"/>
        </w:rPr>
        <w:t xml:space="preserve">Pima Association of Governments, February 2016 - June 2017</w:t>
      </w: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rtl w:val="0"/>
        </w:rPr>
        <w:t xml:space="preserve"> 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5"/>
        </w:numPr>
        <w:spacing w:after="0" w:afterAutospacing="0" w:line="223.82363319396973" w:lineRule="auto"/>
        <w:ind w:left="270" w:right="402.81982421875" w:hanging="270"/>
        <w:rPr>
          <w:rFonts w:ascii="Garamond" w:cs="Garamond" w:eastAsia="Garamond" w:hAnsi="Garamond"/>
          <w:sz w:val="22.079999923706055"/>
          <w:szCs w:val="22.079999923706055"/>
        </w:rPr>
      </w:pP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rtl w:val="0"/>
        </w:rPr>
        <w:t xml:space="preserve">Supporting and creating regional planning activities through software and assisting technical staff in the production of spatial  analysis tools, procedures, and products to help the growing Tucson community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5"/>
        </w:numPr>
        <w:spacing w:before="0" w:beforeAutospacing="0" w:line="225.9965944290161" w:lineRule="auto"/>
        <w:ind w:left="270" w:right="68.80615234375" w:hanging="270"/>
        <w:rPr>
          <w:rFonts w:ascii="Garamond" w:cs="Garamond" w:eastAsia="Garamond" w:hAnsi="Garamond"/>
          <w:sz w:val="22.079999923706055"/>
          <w:szCs w:val="22.079999923706055"/>
        </w:rPr>
      </w:pP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rtl w:val="0"/>
        </w:rPr>
        <w:t xml:space="preserve">Built a cash flow analysis web-tool for financial budgetary reporting for the Regional Transport Authority in Tucson</w:t>
      </w:r>
    </w:p>
    <w:sectPr>
      <w:type w:val="continuous"/>
      <w:pgSz w:h="15840" w:w="12240" w:orient="portrait"/>
      <w:pgMar w:bottom="986.8800354003906" w:top="664.7998046875" w:left="450" w:right="374.61669921875" w:header="0" w:footer="720"/>
      <w:cols w:equalWidth="0" w:num="1">
        <w:col w:space="0" w:w="11415.380000000001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JohnSteeleUrban@gmail.com" TargetMode="External"/><Relationship Id="rId7" Type="http://schemas.openxmlformats.org/officeDocument/2006/relationships/hyperlink" Target="https://github.com/JohnSteeleUrban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